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57C" w14:textId="489D5F7F" w:rsidR="00D11B63" w:rsidRPr="00D11B63" w:rsidRDefault="00D11B63" w:rsidP="00D11B63">
      <w:pPr>
        <w:rPr>
          <w:rFonts w:ascii="Andalus" w:eastAsia="Andalus" w:hAnsi="Andalus" w:cs="Andalus"/>
          <w:b/>
          <w:sz w:val="16"/>
          <w:szCs w:val="16"/>
        </w:rPr>
      </w:pPr>
      <w:r w:rsidRPr="00D11B63">
        <w:rPr>
          <w:rFonts w:ascii="Andalus" w:eastAsia="Andalus" w:hAnsi="Andalus" w:cs="Andalus"/>
          <w:b/>
          <w:sz w:val="16"/>
          <w:szCs w:val="16"/>
        </w:rPr>
        <w:t xml:space="preserve">-Please go to our class blog: ehogarth.weebly.com </w:t>
      </w:r>
    </w:p>
    <w:p w14:paraId="6EB59EE3" w14:textId="58657083" w:rsidR="00D11B63" w:rsidRPr="00D11B63" w:rsidRDefault="00D11B63" w:rsidP="00D11B63">
      <w:pPr>
        <w:rPr>
          <w:rFonts w:ascii="Andalus" w:eastAsia="Andalus" w:hAnsi="Andalus" w:cs="Andalus"/>
          <w:b/>
          <w:sz w:val="16"/>
          <w:szCs w:val="16"/>
        </w:rPr>
      </w:pPr>
      <w:r w:rsidRPr="00D11B63">
        <w:rPr>
          <w:rFonts w:ascii="Andalus" w:eastAsia="Andalus" w:hAnsi="Andalus" w:cs="Andalus"/>
          <w:b/>
          <w:sz w:val="16"/>
          <w:szCs w:val="16"/>
        </w:rPr>
        <w:t xml:space="preserve">-Click on AP Human and find the post labeled 2/5. </w:t>
      </w:r>
    </w:p>
    <w:p w14:paraId="1CD42DC1" w14:textId="6BE3215D" w:rsidR="00D11B63" w:rsidRPr="00D11B63" w:rsidRDefault="00D11B63" w:rsidP="00D11B63">
      <w:pPr>
        <w:rPr>
          <w:rFonts w:ascii="Andalus" w:eastAsia="Andalus" w:hAnsi="Andalus" w:cs="Andalus"/>
          <w:b/>
          <w:sz w:val="16"/>
          <w:szCs w:val="16"/>
        </w:rPr>
      </w:pPr>
      <w:r w:rsidRPr="00D11B63">
        <w:rPr>
          <w:rFonts w:ascii="Andalus" w:eastAsia="Andalus" w:hAnsi="Andalus" w:cs="Andalus"/>
          <w:b/>
          <w:sz w:val="16"/>
          <w:szCs w:val="16"/>
        </w:rPr>
        <w:t>Your task today is to complete both activities (</w:t>
      </w:r>
      <w:proofErr w:type="spellStart"/>
      <w:r w:rsidRPr="00D11B63">
        <w:rPr>
          <w:rFonts w:ascii="Andalus" w:eastAsia="Andalus" w:hAnsi="Andalus" w:cs="Andalus"/>
          <w:b/>
          <w:sz w:val="16"/>
          <w:szCs w:val="16"/>
        </w:rPr>
        <w:t>FoodPrint</w:t>
      </w:r>
      <w:proofErr w:type="spellEnd"/>
      <w:r w:rsidRPr="00D11B63">
        <w:rPr>
          <w:rFonts w:ascii="Andalus" w:eastAsia="Andalus" w:hAnsi="Andalus" w:cs="Andalus"/>
          <w:b/>
          <w:sz w:val="16"/>
          <w:szCs w:val="16"/>
        </w:rPr>
        <w:t xml:space="preserve"> and Women in agriculture tic-tac-toe). You can go in any order you would like. For your responses to Food Print, please write your answers by hand on the handout provided. </w:t>
      </w:r>
    </w:p>
    <w:p w14:paraId="562A0330" w14:textId="59463510" w:rsidR="00D11B63" w:rsidRPr="00D11B63" w:rsidRDefault="00D11B63" w:rsidP="00D11B63">
      <w:pPr>
        <w:rPr>
          <w:rFonts w:ascii="Andalus" w:eastAsia="Andalus" w:hAnsi="Andalus" w:cs="Andalus"/>
          <w:b/>
          <w:sz w:val="20"/>
          <w:szCs w:val="20"/>
        </w:rPr>
      </w:pPr>
      <w:r w:rsidRPr="00D11B63">
        <w:rPr>
          <w:rFonts w:ascii="Andalus" w:eastAsia="Andalus" w:hAnsi="Andalus" w:cs="Andalus"/>
          <w:b/>
          <w:sz w:val="20"/>
          <w:szCs w:val="20"/>
        </w:rPr>
        <w:t xml:space="preserve">Your paragraph response for Women in agriculture can be handwritten and stapled to your handout. </w:t>
      </w:r>
    </w:p>
    <w:p w14:paraId="3F565A83" w14:textId="24C92414" w:rsidR="00D12155" w:rsidRDefault="004930E3">
      <w:pPr>
        <w:jc w:val="center"/>
        <w:rPr>
          <w:rFonts w:ascii="Andalus" w:eastAsia="Andalus" w:hAnsi="Andalus" w:cs="Andalus"/>
          <w:b/>
          <w:sz w:val="48"/>
          <w:szCs w:val="48"/>
        </w:rPr>
      </w:pPr>
      <w:r>
        <w:rPr>
          <w:rFonts w:ascii="Andalus" w:eastAsia="Andalus" w:hAnsi="Andalus" w:cs="Andalus"/>
          <w:b/>
          <w:sz w:val="48"/>
          <w:szCs w:val="48"/>
        </w:rPr>
        <w:t>Agriculture Tic-Tac-Toe</w:t>
      </w:r>
      <w:bookmarkStart w:id="0" w:name="_GoBack"/>
      <w:bookmarkEnd w:id="0"/>
    </w:p>
    <w:p w14:paraId="5C9C8BDC" w14:textId="4FCACD57" w:rsidR="00CE60BB" w:rsidRPr="0075105C" w:rsidRDefault="00CE60BB">
      <w:pPr>
        <w:jc w:val="center"/>
        <w:rPr>
          <w:rFonts w:ascii="Andalus" w:eastAsia="Andalus" w:hAnsi="Andalus" w:cs="Andalus"/>
          <w:b/>
          <w:sz w:val="38"/>
          <w:szCs w:val="38"/>
        </w:rPr>
      </w:pPr>
      <w:r w:rsidRPr="0075105C">
        <w:rPr>
          <w:rFonts w:ascii="Andalus" w:eastAsia="Andalus" w:hAnsi="Andalus" w:cs="Andalus"/>
          <w:b/>
          <w:sz w:val="32"/>
          <w:szCs w:val="32"/>
        </w:rPr>
        <w:t xml:space="preserve">******The links below are hyperlinks. </w:t>
      </w:r>
      <w:r w:rsidRPr="0075105C">
        <w:rPr>
          <w:rFonts w:ascii="Andalus" w:eastAsia="Andalus" w:hAnsi="Andalus" w:cs="Andalus"/>
          <w:b/>
          <w:sz w:val="32"/>
          <w:szCs w:val="32"/>
          <w:highlight w:val="yellow"/>
        </w:rPr>
        <w:t>Hold the Ctrl button and click on the link</w:t>
      </w:r>
      <w:r w:rsidRPr="0075105C">
        <w:rPr>
          <w:rFonts w:ascii="Andalus" w:eastAsia="Andalus" w:hAnsi="Andalus" w:cs="Andalus"/>
          <w:b/>
          <w:sz w:val="32"/>
          <w:szCs w:val="32"/>
        </w:rPr>
        <w:t xml:space="preserve"> to take you to the article. *******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363"/>
        <w:gridCol w:w="2775"/>
      </w:tblGrid>
      <w:tr w:rsidR="00D12155" w14:paraId="0332C0D2" w14:textId="77777777">
        <w:tc>
          <w:tcPr>
            <w:tcW w:w="3438" w:type="dxa"/>
          </w:tcPr>
          <w:p w14:paraId="6EDB2A5B" w14:textId="6C748A09" w:rsidR="00D12155" w:rsidRPr="0012478B" w:rsidRDefault="0012478B">
            <w:pPr>
              <w:rPr>
                <w:rStyle w:val="Hyperlink"/>
                <w:rFonts w:ascii="Arial Narrow" w:eastAsia="Arial Narrow" w:hAnsi="Arial Narrow" w:cs="Arial Narrow"/>
                <w:b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instrText xml:space="preserve"> HYPERLINK "http://www.takepart.com/article/2015/06/11/women-global-hunger-food/" </w:instrText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separate"/>
            </w:r>
            <w:r w:rsidR="004930E3" w:rsidRPr="0012478B">
              <w:rPr>
                <w:rStyle w:val="Hyperlink"/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Closing the Gender Gap on the Farm Could End World Hunger</w:t>
            </w:r>
          </w:p>
          <w:p w14:paraId="68F4CBEF" w14:textId="55288A71" w:rsidR="00D12155" w:rsidRDefault="0012478B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end"/>
            </w:r>
          </w:p>
          <w:p w14:paraId="124078CD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3363" w:type="dxa"/>
            <w:tcBorders>
              <w:bottom w:val="single" w:sz="24" w:space="0" w:color="000000"/>
            </w:tcBorders>
          </w:tcPr>
          <w:p w14:paraId="4E67164E" w14:textId="4DE06871" w:rsidR="00D12155" w:rsidRDefault="003F0570">
            <w:pP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</w:pPr>
            <w:hyperlink r:id="rId6">
              <w:r w:rsidR="004930E3">
                <w:rPr>
                  <w:rFonts w:ascii="Arial Narrow" w:eastAsia="Arial Narrow" w:hAnsi="Arial Narrow" w:cs="Arial Narrow"/>
                  <w:b/>
                  <w:i/>
                  <w:color w:val="1155CC"/>
                  <w:sz w:val="28"/>
                  <w:szCs w:val="28"/>
                  <w:u w:val="single"/>
                </w:rPr>
                <w:t>Gender Equality and Women’s Empowerment</w:t>
              </w:r>
            </w:hyperlink>
          </w:p>
          <w:p w14:paraId="5F30A007" w14:textId="0B2EEBA0" w:rsidR="0012478B" w:rsidRPr="0012478B" w:rsidRDefault="0012478B">
            <w:pPr>
              <w:rPr>
                <w:rFonts w:ascii="Arial Narrow" w:eastAsia="Arial Narrow" w:hAnsi="Arial Narrow" w:cs="Arial Narrow"/>
                <w:bCs/>
                <w:i/>
                <w:sz w:val="28"/>
                <w:szCs w:val="28"/>
              </w:rPr>
            </w:pPr>
          </w:p>
          <w:p w14:paraId="60CA08DC" w14:textId="77777777" w:rsidR="0075105C" w:rsidRPr="0075105C" w:rsidRDefault="0075105C" w:rsidP="0075105C">
            <w:pPr>
              <w:rPr>
                <w:rFonts w:ascii="Arial Narrow" w:eastAsia="Arial Narrow" w:hAnsi="Arial Narrow" w:cs="Arial Narrow"/>
                <w:b/>
                <w:i/>
              </w:rPr>
            </w:pPr>
            <w:r w:rsidRPr="0075105C">
              <w:rPr>
                <w:rFonts w:ascii="Arial Narrow" w:eastAsia="Arial Narrow" w:hAnsi="Arial Narrow" w:cs="Arial Narrow"/>
              </w:rPr>
              <w:t xml:space="preserve">If a box shows up asking you to be </w:t>
            </w:r>
            <w:proofErr w:type="spellStart"/>
            <w:r w:rsidRPr="0075105C">
              <w:rPr>
                <w:rFonts w:ascii="Arial Narrow" w:eastAsia="Arial Narrow" w:hAnsi="Arial Narrow" w:cs="Arial Narrow"/>
              </w:rPr>
              <w:t>carful</w:t>
            </w:r>
            <w:proofErr w:type="spellEnd"/>
            <w:r w:rsidRPr="0075105C">
              <w:rPr>
                <w:rFonts w:ascii="Arial Narrow" w:eastAsia="Arial Narrow" w:hAnsi="Arial Narrow" w:cs="Arial Narrow"/>
              </w:rPr>
              <w:t xml:space="preserve"> of links that cause a virus, click YES. This link DOES NOT have a virus, it’s a pdf.</w:t>
            </w:r>
          </w:p>
          <w:p w14:paraId="2D5164E1" w14:textId="64064D22" w:rsidR="00D12155" w:rsidRDefault="00D12155" w:rsidP="0012478B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2775" w:type="dxa"/>
          </w:tcPr>
          <w:p w14:paraId="2697E907" w14:textId="77777777" w:rsidR="00D12155" w:rsidRDefault="003F0570">
            <w:pPr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</w:pPr>
            <w:hyperlink r:id="rId7">
              <w:r w:rsidR="004930E3">
                <w:rPr>
                  <w:rFonts w:ascii="Arial Narrow" w:eastAsia="Arial Narrow" w:hAnsi="Arial Narrow" w:cs="Arial Narrow"/>
                  <w:b/>
                  <w:i/>
                  <w:color w:val="1155CC"/>
                  <w:sz w:val="28"/>
                  <w:szCs w:val="28"/>
                  <w:u w:val="single"/>
                </w:rPr>
                <w:t>New Survey Shows Changing Role of Women on Farms</w:t>
              </w:r>
            </w:hyperlink>
          </w:p>
          <w:p w14:paraId="2CD36A7D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5A9190C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D12155" w14:paraId="6411EB36" w14:textId="77777777">
        <w:tc>
          <w:tcPr>
            <w:tcW w:w="3438" w:type="dxa"/>
            <w:tcBorders>
              <w:right w:val="single" w:sz="24" w:space="0" w:color="000000"/>
            </w:tcBorders>
          </w:tcPr>
          <w:p w14:paraId="4D1BFB80" w14:textId="4F72DD29" w:rsidR="00D12155" w:rsidRPr="0012478B" w:rsidRDefault="0012478B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instrText xml:space="preserve"> HYPERLINK "https://geographyeducation.org/2016/02/11/the-role-of-rural-women-in-agriculture/" </w:instrText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separate"/>
            </w:r>
            <w:r w:rsidR="004930E3" w:rsidRPr="0012478B">
              <w:rPr>
                <w:rStyle w:val="Hyperlink"/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The Role of Rural Women in Agriculture</w:t>
            </w:r>
          </w:p>
          <w:p w14:paraId="458C34B8" w14:textId="055B64A2" w:rsidR="00D12155" w:rsidRDefault="0012478B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end"/>
            </w:r>
          </w:p>
          <w:p w14:paraId="2ECF51CF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82394E" w14:textId="77777777" w:rsidR="00D12155" w:rsidRDefault="004930E3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hyperlink r:id="rId8">
              <w:r>
                <w:rPr>
                  <w:rFonts w:ascii="Arial Narrow" w:eastAsia="Arial Narrow" w:hAnsi="Arial Narrow" w:cs="Arial Narrow"/>
                  <w:b/>
                  <w:color w:val="1155CC"/>
                  <w:sz w:val="28"/>
                  <w:szCs w:val="28"/>
                  <w:u w:val="single"/>
                </w:rPr>
                <w:t>The Farming First Website</w:t>
              </w:r>
            </w:hyperlink>
          </w:p>
          <w:p w14:paraId="38DD4DA3" w14:textId="77777777" w:rsidR="00D12155" w:rsidRDefault="00D12155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CF83A10" w14:textId="77777777" w:rsidR="00D12155" w:rsidRDefault="00D12155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24" w:space="0" w:color="000000"/>
            </w:tcBorders>
          </w:tcPr>
          <w:p w14:paraId="79D8351A" w14:textId="77777777" w:rsidR="00D12155" w:rsidRDefault="003F0570">
            <w:pPr>
              <w:shd w:val="clear" w:color="auto" w:fill="FFFFFF"/>
              <w:rPr>
                <w:rFonts w:ascii="Arial Narrow" w:eastAsia="Arial Narrow" w:hAnsi="Arial Narrow" w:cs="Arial Narrow"/>
                <w:b/>
                <w:color w:val="1E1E1E"/>
                <w:sz w:val="28"/>
                <w:szCs w:val="28"/>
              </w:rPr>
            </w:pPr>
            <w:hyperlink r:id="rId9">
              <w:r w:rsidR="004930E3">
                <w:rPr>
                  <w:rFonts w:ascii="Arial Narrow" w:eastAsia="Arial Narrow" w:hAnsi="Arial Narrow" w:cs="Arial Narrow"/>
                  <w:b/>
                  <w:i/>
                  <w:color w:val="1155CC"/>
                  <w:sz w:val="28"/>
                  <w:szCs w:val="28"/>
                  <w:u w:val="single"/>
                </w:rPr>
                <w:t>100 Women: Are rural women smashing the glass ceiling of agriculture?</w:t>
              </w:r>
            </w:hyperlink>
          </w:p>
          <w:p w14:paraId="767A169C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44C25BBA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F45CE8D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D12155" w14:paraId="5A82F1B0" w14:textId="77777777" w:rsidTr="0075105C">
        <w:trPr>
          <w:trHeight w:val="2118"/>
        </w:trPr>
        <w:tc>
          <w:tcPr>
            <w:tcW w:w="3438" w:type="dxa"/>
          </w:tcPr>
          <w:p w14:paraId="1E79575A" w14:textId="6BBBEF62" w:rsidR="00D12155" w:rsidRDefault="003F0570">
            <w:pP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</w:pPr>
            <w:hyperlink r:id="rId10">
              <w:r w:rsidR="004930E3">
                <w:rPr>
                  <w:rFonts w:ascii="Arial Narrow" w:eastAsia="Arial Narrow" w:hAnsi="Arial Narrow" w:cs="Arial Narrow"/>
                  <w:b/>
                  <w:i/>
                  <w:color w:val="1155CC"/>
                  <w:sz w:val="28"/>
                  <w:szCs w:val="28"/>
                  <w:u w:val="single"/>
                </w:rPr>
                <w:t>Facts and Figures: Rural Women and the Millennium Development Goals</w:t>
              </w:r>
            </w:hyperlink>
          </w:p>
          <w:p w14:paraId="451427AE" w14:textId="6C967B55" w:rsidR="00D12155" w:rsidRDefault="0012478B" w:rsidP="0075105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5105C">
              <w:rPr>
                <w:rFonts w:ascii="Arial Narrow" w:eastAsia="Arial Narrow" w:hAnsi="Arial Narrow" w:cs="Arial Narrow"/>
              </w:rPr>
              <w:t xml:space="preserve">If a box shows up asking you to be </w:t>
            </w:r>
            <w:proofErr w:type="spellStart"/>
            <w:r w:rsidRPr="0075105C">
              <w:rPr>
                <w:rFonts w:ascii="Arial Narrow" w:eastAsia="Arial Narrow" w:hAnsi="Arial Narrow" w:cs="Arial Narrow"/>
              </w:rPr>
              <w:t>carful</w:t>
            </w:r>
            <w:proofErr w:type="spellEnd"/>
            <w:r w:rsidRPr="0075105C">
              <w:rPr>
                <w:rFonts w:ascii="Arial Narrow" w:eastAsia="Arial Narrow" w:hAnsi="Arial Narrow" w:cs="Arial Narrow"/>
              </w:rPr>
              <w:t xml:space="preserve"> of links that cause a virus, click YES. This link DOES NOT have a virus, it’s a pdf.</w:t>
            </w:r>
          </w:p>
        </w:tc>
        <w:tc>
          <w:tcPr>
            <w:tcW w:w="3363" w:type="dxa"/>
            <w:tcBorders>
              <w:top w:val="single" w:sz="24" w:space="0" w:color="000000"/>
            </w:tcBorders>
          </w:tcPr>
          <w:p w14:paraId="3143088B" w14:textId="77777777" w:rsidR="00D12155" w:rsidRDefault="003F0570">
            <w:pPr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</w:pPr>
            <w:hyperlink r:id="rId11">
              <w:r w:rsidR="004930E3">
                <w:rPr>
                  <w:rFonts w:ascii="Arial Narrow" w:eastAsia="Arial Narrow" w:hAnsi="Arial Narrow" w:cs="Arial Narrow"/>
                  <w:b/>
                  <w:i/>
                  <w:color w:val="1155CC"/>
                  <w:sz w:val="28"/>
                  <w:szCs w:val="28"/>
                  <w:u w:val="single"/>
                </w:rPr>
                <w:t xml:space="preserve">The Changing Role of Women in Farming </w:t>
              </w:r>
            </w:hyperlink>
          </w:p>
          <w:p w14:paraId="73AB772A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40768B7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  <w:tc>
          <w:tcPr>
            <w:tcW w:w="2775" w:type="dxa"/>
          </w:tcPr>
          <w:p w14:paraId="5BFE77EC" w14:textId="77777777" w:rsidR="0012478B" w:rsidRPr="0012478B" w:rsidRDefault="0012478B" w:rsidP="0012478B">
            <w:pPr>
              <w:pStyle w:val="Heading2"/>
              <w:shd w:val="clear" w:color="auto" w:fill="FFFFFF"/>
              <w:spacing w:before="0"/>
              <w:outlineLvl w:val="1"/>
              <w:rPr>
                <w:rStyle w:val="Hyperlink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instrText xml:space="preserve"> HYPERLINK "https://geographyeducation.org/2016/02/11/the-role-of-rural-women-in-agriculture/" </w:instrText>
            </w: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separate"/>
            </w:r>
            <w:r w:rsidRPr="0012478B">
              <w:rPr>
                <w:rStyle w:val="Hyperlink"/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The Role of Rural Women in Agriculture</w:t>
            </w:r>
          </w:p>
          <w:p w14:paraId="3ADFC6AC" w14:textId="4C4B6D7A" w:rsidR="00D12155" w:rsidRDefault="0012478B" w:rsidP="0012478B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1155CC"/>
                <w:sz w:val="28"/>
                <w:szCs w:val="28"/>
                <w:u w:val="single"/>
              </w:rPr>
              <w:fldChar w:fldCharType="end"/>
            </w:r>
          </w:p>
          <w:p w14:paraId="35D57F57" w14:textId="77777777" w:rsidR="00D12155" w:rsidRDefault="00D12155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14:paraId="6A7C300C" w14:textId="77777777" w:rsidR="0075105C" w:rsidRDefault="0075105C">
      <w:pPr>
        <w:rPr>
          <w:rFonts w:ascii="Andalus" w:eastAsia="Andalus" w:hAnsi="Andalus" w:cs="Andalus"/>
          <w:sz w:val="24"/>
          <w:szCs w:val="24"/>
        </w:rPr>
      </w:pPr>
    </w:p>
    <w:p w14:paraId="595432AB" w14:textId="0E357E2F" w:rsidR="00D12155" w:rsidRPr="0075105C" w:rsidRDefault="0075105C">
      <w:pPr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TASK: </w:t>
      </w:r>
      <w:r w:rsidR="004930E3" w:rsidRPr="0075105C">
        <w:rPr>
          <w:rFonts w:ascii="Andalus" w:eastAsia="Andalus" w:hAnsi="Andalus" w:cs="Andalus"/>
          <w:sz w:val="24"/>
          <w:szCs w:val="24"/>
        </w:rPr>
        <w:t>You must read three articles, INCLUDING the center box. Take the three most important take-aways from each and then write a paragraph summarizing what you learned.</w:t>
      </w:r>
    </w:p>
    <w:p w14:paraId="0E28A3AA" w14:textId="77777777" w:rsidR="00D12155" w:rsidRDefault="00D12155">
      <w:pPr>
        <w:rPr>
          <w:rFonts w:ascii="Andalus" w:eastAsia="Andalus" w:hAnsi="Andalus" w:cs="Andalus"/>
          <w:sz w:val="32"/>
          <w:szCs w:val="32"/>
        </w:rPr>
      </w:pPr>
      <w:bookmarkStart w:id="1" w:name="_gjdgxs" w:colFirst="0" w:colLast="0"/>
      <w:bookmarkEnd w:id="1"/>
    </w:p>
    <w:sectPr w:rsidR="00D121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ACE5" w14:textId="77777777" w:rsidR="003F0570" w:rsidRDefault="003F0570">
      <w:pPr>
        <w:spacing w:after="0" w:line="240" w:lineRule="auto"/>
      </w:pPr>
      <w:r>
        <w:separator/>
      </w:r>
    </w:p>
  </w:endnote>
  <w:endnote w:type="continuationSeparator" w:id="0">
    <w:p w14:paraId="3AFE7BBC" w14:textId="77777777" w:rsidR="003F0570" w:rsidRDefault="003F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F080" w14:textId="77777777" w:rsidR="003F0570" w:rsidRDefault="003F0570">
      <w:pPr>
        <w:spacing w:after="0" w:line="240" w:lineRule="auto"/>
      </w:pPr>
      <w:r>
        <w:separator/>
      </w:r>
    </w:p>
  </w:footnote>
  <w:footnote w:type="continuationSeparator" w:id="0">
    <w:p w14:paraId="11E1738A" w14:textId="77777777" w:rsidR="003F0570" w:rsidRDefault="003F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55"/>
    <w:rsid w:val="0012478B"/>
    <w:rsid w:val="00184E04"/>
    <w:rsid w:val="003F0570"/>
    <w:rsid w:val="004930E3"/>
    <w:rsid w:val="0075105C"/>
    <w:rsid w:val="00CE60BB"/>
    <w:rsid w:val="00D11B63"/>
    <w:rsid w:val="00D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6B9D"/>
  <w15:docId w15:val="{D0339BF0-C4B1-4053-86DB-6A825D1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63"/>
  </w:style>
  <w:style w:type="paragraph" w:styleId="Footer">
    <w:name w:val="footer"/>
    <w:basedOn w:val="Normal"/>
    <w:link w:val="FooterChar"/>
    <w:uiPriority w:val="99"/>
    <w:unhideWhenUsed/>
    <w:rsid w:val="00D1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3"/>
  </w:style>
  <w:style w:type="character" w:styleId="Hyperlink">
    <w:name w:val="Hyperlink"/>
    <w:basedOn w:val="DefaultParagraphFont"/>
    <w:uiPriority w:val="99"/>
    <w:unhideWhenUsed/>
    <w:rsid w:val="001247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ingfirst.org/women_infographi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wi.co.uk/farm-life/new-survey-shows-changing-role-of-women-on-far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ad.org/documents/38714170/39135645/IFAD+Policy+on+Gender+Equality+and+Women%E2%80%99s+Empowerment/fa1e3ab4-dfb0-4d3b-a6e4-5a4d17c02e29" TargetMode="External"/><Relationship Id="rId11" Type="http://schemas.openxmlformats.org/officeDocument/2006/relationships/hyperlink" Target="https://www.michiganradio.org/post/changing-role-women-farm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o.org/3/an479e/an479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m/news/world-41366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Hogarth</dc:creator>
  <cp:lastModifiedBy>Emily Hogarth</cp:lastModifiedBy>
  <cp:revision>6</cp:revision>
  <cp:lastPrinted>2020-02-07T18:37:00Z</cp:lastPrinted>
  <dcterms:created xsi:type="dcterms:W3CDTF">2020-02-04T15:15:00Z</dcterms:created>
  <dcterms:modified xsi:type="dcterms:W3CDTF">2020-02-07T18:55:00Z</dcterms:modified>
</cp:coreProperties>
</file>